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8680" w14:textId="77777777" w:rsidR="00A814FD" w:rsidRDefault="00A814FD" w:rsidP="00A814FD">
      <w:pPr>
        <w:pStyle w:val="NormalWeb"/>
      </w:pPr>
      <w:r>
        <w:rPr>
          <w:rStyle w:val="Strong"/>
          <w:rFonts w:eastAsiaTheme="majorEastAsia"/>
        </w:rPr>
        <w:t>Prix du public – Règlement officiel du vote</w:t>
      </w:r>
    </w:p>
    <w:p w14:paraId="0E6CDCC8" w14:textId="77777777" w:rsidR="00A814FD" w:rsidRDefault="00A814FD" w:rsidP="00A814FD">
      <w:pPr>
        <w:pStyle w:val="NormalWeb"/>
      </w:pPr>
      <w:r>
        <w:t>La campagne de vote pour le Prix du public (le « Vote ») est gérée par l’Association canadienne des éditeurs de jeux vidéo (ESAC) (l’« Organisateur »).</w:t>
      </w:r>
    </w:p>
    <w:p w14:paraId="015E96F0" w14:textId="77777777" w:rsidR="00A814FD" w:rsidRDefault="00A814FD" w:rsidP="00A814FD">
      <w:pPr>
        <w:pStyle w:val="NormalWeb"/>
      </w:pPr>
      <w:r>
        <w:rPr>
          <w:rStyle w:val="Strong"/>
          <w:rFonts w:eastAsiaTheme="majorEastAsia"/>
        </w:rPr>
        <w:t>Période de vote</w:t>
      </w:r>
    </w:p>
    <w:p w14:paraId="24D12418" w14:textId="77777777" w:rsidR="00A814FD" w:rsidRDefault="00A814FD" w:rsidP="00A814FD">
      <w:pPr>
        <w:pStyle w:val="NormalWeb"/>
      </w:pPr>
      <w:r>
        <w:t>Le vote débute le 31 mars 2026 à 12 h HAE et se termine le 19 mai 2026 à 23 h 59 HAE (la « Période de vote »).</w:t>
      </w:r>
    </w:p>
    <w:p w14:paraId="06627B53" w14:textId="77777777" w:rsidR="00A814FD" w:rsidRDefault="00A814FD" w:rsidP="00A814FD">
      <w:pPr>
        <w:pStyle w:val="NormalWeb"/>
      </w:pPr>
      <w:r>
        <w:rPr>
          <w:rStyle w:val="Strong"/>
          <w:rFonts w:eastAsiaTheme="majorEastAsia"/>
        </w:rPr>
        <w:t>Admissibilité</w:t>
      </w:r>
    </w:p>
    <w:p w14:paraId="0B21CC86" w14:textId="77777777" w:rsidR="00A814FD" w:rsidRDefault="00A814FD" w:rsidP="00A814FD">
      <w:pPr>
        <w:pStyle w:val="NormalWeb"/>
      </w:pPr>
      <w:r>
        <w:t>Le vote est ouvert à toute personne dans le monde âgée d’au moins 13 ans au moment du vote. Les employés, représentants et agents de l’Organisateur, ainsi que les personnes directement impliquées dans l’administration du Vote, peuvent se voir interdire la participation.</w:t>
      </w:r>
    </w:p>
    <w:p w14:paraId="2AAFF6B4" w14:textId="77777777" w:rsidR="00A814FD" w:rsidRDefault="00A814FD" w:rsidP="00A814FD">
      <w:pPr>
        <w:pStyle w:val="NormalWeb"/>
      </w:pPr>
      <w:r>
        <w:rPr>
          <w:rStyle w:val="Strong"/>
          <w:rFonts w:eastAsiaTheme="majorEastAsia"/>
        </w:rPr>
        <w:t>Comment voter</w:t>
      </w:r>
    </w:p>
    <w:p w14:paraId="3B981432" w14:textId="77777777" w:rsidR="00A814FD" w:rsidRDefault="00A814FD" w:rsidP="00A814FD">
      <w:pPr>
        <w:pStyle w:val="NormalWeb"/>
      </w:pPr>
      <w:r>
        <w:t>Pendant la Période de vote, les participants admissibles peuvent soumettre un vote via la plateforme de vote en ligne officielle.</w:t>
      </w:r>
    </w:p>
    <w:p w14:paraId="544B9838" w14:textId="77777777" w:rsidR="00A814FD" w:rsidRDefault="00A814FD" w:rsidP="00A814FD">
      <w:pPr>
        <w:pStyle w:val="NormalWeb"/>
      </w:pPr>
      <w:r>
        <w:rPr>
          <w:rStyle w:val="Strong"/>
          <w:rFonts w:eastAsiaTheme="majorEastAsia"/>
        </w:rPr>
        <w:t>Limite de vote</w:t>
      </w:r>
    </w:p>
    <w:p w14:paraId="731B7A9A" w14:textId="77777777" w:rsidR="00A814FD" w:rsidRDefault="00A814FD" w:rsidP="00A814FD">
      <w:pPr>
        <w:pStyle w:val="NormalWeb"/>
      </w:pPr>
      <w:r>
        <w:t>Limite d'un (1) vote par appareil et par navigateur par jour pendant la période de vote. Toute tentative de dépasser cette limite en utilisant plusieurs appareils, navigateurs, systèmes automatisés ou d'autres méthodes peut entraîner la disqualification des votes, à la seule discrétion de l'Organisateur.</w:t>
      </w:r>
    </w:p>
    <w:p w14:paraId="003B531F" w14:textId="77777777" w:rsidR="00A814FD" w:rsidRDefault="00A814FD" w:rsidP="00A814FD">
      <w:pPr>
        <w:pStyle w:val="NormalWeb"/>
      </w:pPr>
      <w:r>
        <w:rPr>
          <w:rStyle w:val="Strong"/>
          <w:rFonts w:eastAsiaTheme="majorEastAsia"/>
        </w:rPr>
        <w:t>Détermination du gagnant</w:t>
      </w:r>
    </w:p>
    <w:p w14:paraId="7EF07266" w14:textId="77777777" w:rsidR="00A814FD" w:rsidRDefault="00A814FD" w:rsidP="00A814FD">
      <w:pPr>
        <w:pStyle w:val="NormalWeb"/>
      </w:pPr>
      <w:r>
        <w:t>Le candidat ayant reçu le plus grand nombre de votes valides pendant la période de vote sera désigné gagnant du Fan Choice Award, sous réserve de vérification par l'Organisateur.</w:t>
      </w:r>
    </w:p>
    <w:p w14:paraId="69619E5A" w14:textId="77777777" w:rsidR="00A814FD" w:rsidRDefault="00A814FD" w:rsidP="00A814FD">
      <w:pPr>
        <w:pStyle w:val="NormalWeb"/>
      </w:pPr>
      <w:r>
        <w:rPr>
          <w:rStyle w:val="Strong"/>
          <w:rFonts w:eastAsiaTheme="majorEastAsia"/>
        </w:rPr>
        <w:t>Intégrité du vote</w:t>
      </w:r>
    </w:p>
    <w:p w14:paraId="6104CF1D" w14:textId="77777777" w:rsidR="00A814FD" w:rsidRDefault="00A814FD" w:rsidP="00A814FD">
      <w:pPr>
        <w:pStyle w:val="NormalWeb"/>
      </w:pPr>
      <w:r>
        <w:t>L'Organisateur se réserve le droit de surveiller l'activité de vote et de vérifier la validité de tous les votes. Les votes qui, à la seule discrétion de l'Organisateur, sont générés par des moyens automatisés, des robots, des scripts ou toute autre méthode visant à manipuler ou à fausser le processus de vote peuvent être disqualifiés. L'Organisateur se réserve en outre le droit de disqualifier tout participant ou vote qui ne respecte pas le présent règlement ou l'esprit du vote.</w:t>
      </w:r>
    </w:p>
    <w:p w14:paraId="108A855F" w14:textId="77777777" w:rsidR="00A814FD" w:rsidRDefault="00A814FD" w:rsidP="00A814FD">
      <w:pPr>
        <w:pStyle w:val="NormalWeb"/>
      </w:pPr>
      <w:r>
        <w:rPr>
          <w:rStyle w:val="Strong"/>
          <w:rFonts w:eastAsiaTheme="majorEastAsia"/>
        </w:rPr>
        <w:t>Problèmes techniques</w:t>
      </w:r>
    </w:p>
    <w:p w14:paraId="2D2B4E53" w14:textId="77777777" w:rsidR="00A814FD" w:rsidRDefault="00A814FD" w:rsidP="00A814FD">
      <w:pPr>
        <w:pStyle w:val="NormalWeb"/>
      </w:pPr>
      <w:r>
        <w:t>L'Organisateur n'est pas responsable des votes tardifs, perdus, incomplets, corrompus, mal acheminés ou indisponibles en raison de problèmes techniques, de pannes de la plateforme, de défaillances Internet ou de toute autre erreur échappant à son contrôle raisonnable.</w:t>
      </w:r>
    </w:p>
    <w:p w14:paraId="7168A48F" w14:textId="77777777" w:rsidR="00A814FD" w:rsidRDefault="00A814FD" w:rsidP="00A814FD">
      <w:pPr>
        <w:pStyle w:val="NormalWeb"/>
      </w:pPr>
      <w:r>
        <w:rPr>
          <w:rStyle w:val="Strong"/>
          <w:rFonts w:eastAsiaTheme="majorEastAsia"/>
        </w:rPr>
        <w:lastRenderedPageBreak/>
        <w:t>Modifications et annulation</w:t>
      </w:r>
    </w:p>
    <w:p w14:paraId="567DFD0E" w14:textId="77777777" w:rsidR="00A814FD" w:rsidRDefault="00A814FD" w:rsidP="00A814FD">
      <w:pPr>
        <w:pStyle w:val="NormalWeb"/>
      </w:pPr>
      <w:r>
        <w:t>L'Organisateur se réserve le droit d'annuler, de suspendre ou de modifier le vote, ou de modifier le présent règlement officiel du vote, à tout moment et sans préavis, si un facteur quelconque nuit au bon déroulement ou à l'intégrité du vote.</w:t>
      </w:r>
    </w:p>
    <w:p w14:paraId="3A61ECB6" w14:textId="77777777" w:rsidR="00A814FD" w:rsidRDefault="00A814FD" w:rsidP="00A814FD">
      <w:pPr>
        <w:pStyle w:val="NormalWeb"/>
      </w:pPr>
      <w:r>
        <w:rPr>
          <w:rStyle w:val="Strong"/>
          <w:rFonts w:eastAsiaTheme="majorEastAsia"/>
        </w:rPr>
        <w:t>Confidentialité</w:t>
      </w:r>
    </w:p>
    <w:p w14:paraId="59C2C7CD" w14:textId="77777777" w:rsidR="00A814FD" w:rsidRDefault="00A814FD" w:rsidP="00A814FD">
      <w:pPr>
        <w:pStyle w:val="NormalWeb"/>
      </w:pPr>
      <w:r>
        <w:t xml:space="preserve">Toute information personnelle recueillie dans le cadre du vote sera utilisée uniquement aux fins de l'administration du vote et conformément à la politique de confidentialité de l'Organisateur, disponible </w:t>
      </w:r>
      <w:hyperlink r:id="rId4" w:history="1">
        <w:r>
          <w:rPr>
            <w:rStyle w:val="Hyperlink"/>
            <w:rFonts w:eastAsiaTheme="majorEastAsia"/>
          </w:rPr>
          <w:t>ici</w:t>
        </w:r>
      </w:hyperlink>
      <w:r>
        <w:t>.</w:t>
      </w:r>
    </w:p>
    <w:p w14:paraId="2077DA77" w14:textId="77777777" w:rsidR="00A814FD" w:rsidRDefault="00A814FD" w:rsidP="00A814FD">
      <w:pPr>
        <w:pStyle w:val="NormalWeb"/>
      </w:pPr>
      <w:r>
        <w:rPr>
          <w:rStyle w:val="Strong"/>
          <w:rFonts w:eastAsiaTheme="majorEastAsia"/>
        </w:rPr>
        <w:t>Décisions finales</w:t>
      </w:r>
    </w:p>
    <w:p w14:paraId="3104DCA6" w14:textId="77777777" w:rsidR="00A814FD" w:rsidRDefault="00A814FD" w:rsidP="00A814FD">
      <w:pPr>
        <w:pStyle w:val="NormalWeb"/>
      </w:pPr>
      <w:r>
        <w:t>Toutes les décisions de l'Organisateur concernant l'administration du vote, l'éligibilité des participants et la validité des votes sont définitives et exécutoires.</w:t>
      </w:r>
    </w:p>
    <w:p w14:paraId="210AFDCB" w14:textId="77777777" w:rsidR="00DC7DF9" w:rsidRDefault="00DC7DF9"/>
    <w:sectPr w:rsidR="00DC7D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FD"/>
    <w:rsid w:val="00481085"/>
    <w:rsid w:val="0077245B"/>
    <w:rsid w:val="007B7A23"/>
    <w:rsid w:val="00A814FD"/>
    <w:rsid w:val="00DC7DF9"/>
    <w:rsid w:val="00EB0E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0D7268"/>
  <w15:chartTrackingRefBased/>
  <w15:docId w15:val="{95E148FA-AF8F-8645-A819-065EE7DC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4FD"/>
    <w:rPr>
      <w:rFonts w:eastAsiaTheme="majorEastAsia" w:cstheme="majorBidi"/>
      <w:color w:val="272727" w:themeColor="text1" w:themeTint="D8"/>
    </w:rPr>
  </w:style>
  <w:style w:type="paragraph" w:styleId="Title">
    <w:name w:val="Title"/>
    <w:basedOn w:val="Normal"/>
    <w:next w:val="Normal"/>
    <w:link w:val="TitleChar"/>
    <w:uiPriority w:val="10"/>
    <w:qFormat/>
    <w:rsid w:val="00A8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4FD"/>
    <w:pPr>
      <w:spacing w:before="160"/>
      <w:jc w:val="center"/>
    </w:pPr>
    <w:rPr>
      <w:i/>
      <w:iCs/>
      <w:color w:val="404040" w:themeColor="text1" w:themeTint="BF"/>
    </w:rPr>
  </w:style>
  <w:style w:type="character" w:customStyle="1" w:styleId="QuoteChar">
    <w:name w:val="Quote Char"/>
    <w:basedOn w:val="DefaultParagraphFont"/>
    <w:link w:val="Quote"/>
    <w:uiPriority w:val="29"/>
    <w:rsid w:val="00A814FD"/>
    <w:rPr>
      <w:i/>
      <w:iCs/>
      <w:color w:val="404040" w:themeColor="text1" w:themeTint="BF"/>
    </w:rPr>
  </w:style>
  <w:style w:type="paragraph" w:styleId="ListParagraph">
    <w:name w:val="List Paragraph"/>
    <w:basedOn w:val="Normal"/>
    <w:uiPriority w:val="34"/>
    <w:qFormat/>
    <w:rsid w:val="00A814FD"/>
    <w:pPr>
      <w:ind w:left="720"/>
      <w:contextualSpacing/>
    </w:pPr>
  </w:style>
  <w:style w:type="character" w:styleId="IntenseEmphasis">
    <w:name w:val="Intense Emphasis"/>
    <w:basedOn w:val="DefaultParagraphFont"/>
    <w:uiPriority w:val="21"/>
    <w:qFormat/>
    <w:rsid w:val="00A814FD"/>
    <w:rPr>
      <w:i/>
      <w:iCs/>
      <w:color w:val="0F4761" w:themeColor="accent1" w:themeShade="BF"/>
    </w:rPr>
  </w:style>
  <w:style w:type="paragraph" w:styleId="IntenseQuote">
    <w:name w:val="Intense Quote"/>
    <w:basedOn w:val="Normal"/>
    <w:next w:val="Normal"/>
    <w:link w:val="IntenseQuoteChar"/>
    <w:uiPriority w:val="30"/>
    <w:qFormat/>
    <w:rsid w:val="00A81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4FD"/>
    <w:rPr>
      <w:i/>
      <w:iCs/>
      <w:color w:val="0F4761" w:themeColor="accent1" w:themeShade="BF"/>
    </w:rPr>
  </w:style>
  <w:style w:type="character" w:styleId="IntenseReference">
    <w:name w:val="Intense Reference"/>
    <w:basedOn w:val="DefaultParagraphFont"/>
    <w:uiPriority w:val="32"/>
    <w:qFormat/>
    <w:rsid w:val="00A814FD"/>
    <w:rPr>
      <w:b/>
      <w:bCs/>
      <w:smallCaps/>
      <w:color w:val="0F4761" w:themeColor="accent1" w:themeShade="BF"/>
      <w:spacing w:val="5"/>
    </w:rPr>
  </w:style>
  <w:style w:type="paragraph" w:styleId="NormalWeb">
    <w:name w:val="Normal (Web)"/>
    <w:basedOn w:val="Normal"/>
    <w:uiPriority w:val="99"/>
    <w:semiHidden/>
    <w:unhideWhenUsed/>
    <w:rsid w:val="00A814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14FD"/>
    <w:rPr>
      <w:b/>
      <w:bCs/>
    </w:rPr>
  </w:style>
  <w:style w:type="character" w:styleId="Hyperlink">
    <w:name w:val="Hyperlink"/>
    <w:basedOn w:val="DefaultParagraphFont"/>
    <w:uiPriority w:val="99"/>
    <w:semiHidden/>
    <w:unhideWhenUsed/>
    <w:rsid w:val="00A814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esa.ca/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Boyd</dc:creator>
  <cp:keywords/>
  <dc:description/>
  <cp:lastModifiedBy>Dylan Boyd</cp:lastModifiedBy>
  <cp:revision>1</cp:revision>
  <dcterms:created xsi:type="dcterms:W3CDTF">2026-03-31T14:44:00Z</dcterms:created>
  <dcterms:modified xsi:type="dcterms:W3CDTF">2026-03-31T14:45:00Z</dcterms:modified>
</cp:coreProperties>
</file>